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FD06" w14:textId="77777777" w:rsidR="00C17DDC" w:rsidRDefault="00C17DDC">
      <w:pPr>
        <w:rPr>
          <w:rFonts w:ascii="Arial" w:eastAsia="Arial" w:hAnsi="Arial" w:cs="Arial"/>
          <w:b/>
          <w:sz w:val="28"/>
          <w:szCs w:val="28"/>
        </w:rPr>
      </w:pPr>
    </w:p>
    <w:p w14:paraId="0FB3A80C" w14:textId="77777777" w:rsidR="00C17DDC" w:rsidRDefault="00C17DDC">
      <w:pPr>
        <w:rPr>
          <w:rFonts w:ascii="Arial" w:eastAsia="Arial" w:hAnsi="Arial" w:cs="Arial"/>
          <w:b/>
          <w:sz w:val="28"/>
          <w:szCs w:val="28"/>
        </w:rPr>
      </w:pPr>
    </w:p>
    <w:p w14:paraId="7A42982B" w14:textId="77777777" w:rsidR="00C17DDC" w:rsidRDefault="00D914BE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Avenga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stawia na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Infinity</w:t>
      </w:r>
      <w:proofErr w:type="spellEnd"/>
    </w:p>
    <w:p w14:paraId="67D49238" w14:textId="77777777" w:rsidR="00C17DDC" w:rsidRDefault="00C17DDC">
      <w:pPr>
        <w:rPr>
          <w:rFonts w:ascii="Arial" w:eastAsia="Arial" w:hAnsi="Arial" w:cs="Arial"/>
          <w:b/>
          <w:sz w:val="28"/>
          <w:szCs w:val="28"/>
        </w:rPr>
      </w:pPr>
    </w:p>
    <w:p w14:paraId="60FA5E0F" w14:textId="77777777" w:rsidR="00C17DDC" w:rsidRDefault="00D914B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FF75EFB" w14:textId="240ABF44" w:rsidR="00C17DDC" w:rsidRDefault="005B1E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</w:t>
      </w:r>
      <w:r w:rsidR="00D914BE">
        <w:rPr>
          <w:rFonts w:ascii="Arial" w:eastAsia="Arial" w:hAnsi="Arial" w:cs="Arial"/>
          <w:sz w:val="22"/>
          <w:szCs w:val="22"/>
        </w:rPr>
        <w:t>.10.2023 r</w:t>
      </w:r>
      <w:r w:rsidR="002428AC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14:paraId="5003B4D9" w14:textId="77777777" w:rsidR="00C17DDC" w:rsidRDefault="00C17DDC">
      <w:pPr>
        <w:rPr>
          <w:rFonts w:ascii="Arial" w:eastAsia="Arial" w:hAnsi="Arial" w:cs="Arial"/>
          <w:sz w:val="22"/>
          <w:szCs w:val="22"/>
        </w:rPr>
      </w:pPr>
    </w:p>
    <w:p w14:paraId="393DD7CD" w14:textId="77777777" w:rsidR="00C17DDC" w:rsidRDefault="00D914BE">
      <w:pPr>
        <w:spacing w:after="280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Avenga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globalny dostawca usług IT i inżynierii oprogramowania, został nowym najemcą wrocławskiego biurowca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Biuro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Avenga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będzie mieściło się na ponad 700 mkw. nowoczesnej przestrzeni, umiejscowionej na 6. piętrze budynku. Firma zainauguruje swoją działalność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II kwartale 2024 roku.</w:t>
      </w:r>
    </w:p>
    <w:p w14:paraId="148CADB0" w14:textId="56704F36" w:rsidR="00C17DDC" w:rsidRDefault="00D914BE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Avenga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globalną firmą inżynieryjną i konsultingową IT, wyspecjalizowaną w tworzeniu, utrzymywaniu i zapewnianiu bezpieczeństwa indywidualnie dopasowanych rozwiązań technologicznych. Swój rozwój zapoczątkowała w 2019 roku, od połączenia wieloletnich doświadczeń i know</w:t>
      </w:r>
      <w:r w:rsidR="005B1E1E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how czterech firm z Polski, Niemiec i USA. Obecnie w Europie, Azji, Ameryce Północnej i Południowej</w:t>
      </w:r>
      <w:r w:rsidR="005B1E1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ponad 4300 konsultantów IT wspiera swoją wiedzą </w:t>
      </w:r>
      <w:r w:rsidR="007C617F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i</w:t>
      </w:r>
      <w:r w:rsidR="007C617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kompetencjami realizację celów biznesowych ponad 400 klientów. Są wśród nich zarówno startupy</w:t>
      </w:r>
      <w:r w:rsidR="005B1E1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jak i tak renomowane marki</w:t>
      </w:r>
      <w:r w:rsidR="005B1E1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jak: ABB, Allianz, GSK, Santander i Volvo. </w:t>
      </w:r>
    </w:p>
    <w:p w14:paraId="73F00716" w14:textId="77777777" w:rsidR="00C17DDC" w:rsidRDefault="00D914BE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– Jesteśmy bardzo zadowoleni, że kolejna firma reprezentująca sektor nowoczesnych technologii dołączyła do grona najemców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Doskonała lokalizacja w ścisłym centrum Wrocławia, dogodne i szybkie połączenia różnymi środkami transportu, najwyższa jakość przestrzeni i dbałość o aspekty związane z ESG, to elementy na które szczególną uwagę zwracają dynamicznie rozwijające się organizacje z sektora IT.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perfekcyjnie odpowiada na te potrzeby i oferuje nowoczesne środowisko pracy. Jestem przekonany, że zespół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Avenga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doskonale odnajdzie się w przestrzeniach naszego budynku i w komfortowych warunkach będzie mógł rozwijać ofertę biznesową firmy</w:t>
      </w:r>
      <w:r>
        <w:rPr>
          <w:rFonts w:ascii="Arial" w:eastAsia="Arial" w:hAnsi="Arial" w:cs="Arial"/>
          <w:sz w:val="22"/>
          <w:szCs w:val="22"/>
        </w:rPr>
        <w:t xml:space="preserve"> – powiedział </w:t>
      </w:r>
      <w:r>
        <w:rPr>
          <w:rFonts w:ascii="Arial" w:eastAsia="Arial" w:hAnsi="Arial" w:cs="Arial"/>
          <w:b/>
          <w:sz w:val="22"/>
          <w:szCs w:val="22"/>
        </w:rPr>
        <w:t xml:space="preserve">Mariusz Frąckiewicz, Dyrektor Krajowy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Avestus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Real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Estate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 Polsce</w:t>
      </w:r>
      <w:r>
        <w:rPr>
          <w:rFonts w:ascii="Arial" w:eastAsia="Arial" w:hAnsi="Arial" w:cs="Arial"/>
          <w:sz w:val="22"/>
          <w:szCs w:val="22"/>
        </w:rPr>
        <w:t>.</w:t>
      </w:r>
    </w:p>
    <w:p w14:paraId="5A4CC223" w14:textId="77777777" w:rsidR="00C17DDC" w:rsidRDefault="00D914BE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Nowe biuro </w:t>
      </w:r>
      <w:proofErr w:type="spellStart"/>
      <w:r>
        <w:rPr>
          <w:rFonts w:ascii="Arial" w:eastAsia="Arial" w:hAnsi="Arial" w:cs="Arial"/>
          <w:sz w:val="22"/>
          <w:szCs w:val="22"/>
        </w:rPr>
        <w:t>Avenga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zostanie zaaranżowane na ponad 700 mkw. powierzchni umiejscowionej na 6. piętrze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procesie negocjacji najemcy doradzała firma </w:t>
      </w:r>
      <w:proofErr w:type="spellStart"/>
      <w:r>
        <w:rPr>
          <w:rFonts w:ascii="Arial" w:eastAsia="Arial" w:hAnsi="Arial" w:cs="Arial"/>
          <w:sz w:val="22"/>
          <w:szCs w:val="22"/>
        </w:rPr>
        <w:t>Colliers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Poland, </w:t>
      </w:r>
      <w:r>
        <w:rPr>
          <w:rFonts w:ascii="Arial" w:eastAsia="Arial" w:hAnsi="Arial" w:cs="Arial"/>
          <w:sz w:val="22"/>
          <w:szCs w:val="22"/>
        </w:rPr>
        <w:br/>
        <w:t xml:space="preserve">a wynajmującego reprezentowała firma JLL. Przekazanie przestrzeni biurowych nastąpi </w:t>
      </w:r>
      <w:r>
        <w:rPr>
          <w:rFonts w:ascii="Arial" w:eastAsia="Arial" w:hAnsi="Arial" w:cs="Arial"/>
          <w:sz w:val="22"/>
          <w:szCs w:val="22"/>
        </w:rPr>
        <w:br/>
        <w:t>w II kwartale 2024 roku.</w:t>
      </w:r>
    </w:p>
    <w:p w14:paraId="4DC0AF53" w14:textId="481D815F" w:rsidR="00C17DDC" w:rsidRDefault="00D914BE">
      <w:pPr>
        <w:spacing w:after="28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–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Avenga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przywiązujemy dużą wagę do przestrzeni w jakiej pracujemy, spotykamy się </w:t>
      </w:r>
      <w:r w:rsidR="007C617F">
        <w:rPr>
          <w:rFonts w:ascii="Arial" w:eastAsia="Arial" w:hAnsi="Arial" w:cs="Arial"/>
          <w:i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</w:rPr>
        <w:t xml:space="preserve">i szkolimy. Zależy nam na tym, żeby każdy nasz pracownik i współpracownik z przyjemnością przychodził do naszego biura nawet wtedy, gdy na co dzień pracuje zdalnie. Potrzebujemy nowoczesnej przestrzeni, którą możemy indywidualnie kształtować pod kątem potrzeb </w:t>
      </w:r>
      <w:r w:rsidR="007C617F">
        <w:rPr>
          <w:rFonts w:ascii="Arial" w:eastAsia="Arial" w:hAnsi="Arial" w:cs="Arial"/>
          <w:i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</w:rPr>
        <w:t xml:space="preserve">i upodobań korzystających z biura osób. Biurowiec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uznaliśmy za optymalny, jeśli chodzi o nasze oczekiwania związane z atmosferą, komfortem i bezpieczeństwem pracy </w:t>
      </w:r>
      <w:r w:rsidR="005B1E1E">
        <w:rPr>
          <w:rFonts w:ascii="Arial" w:eastAsia="Arial" w:hAnsi="Arial" w:cs="Arial"/>
          <w:i/>
          <w:sz w:val="22"/>
          <w:szCs w:val="22"/>
        </w:rPr>
        <w:br/>
        <w:t xml:space="preserve">– </w:t>
      </w:r>
      <w:r w:rsidR="005B1E1E" w:rsidRPr="005B1E1E">
        <w:rPr>
          <w:rFonts w:ascii="Arial" w:eastAsia="Arial" w:hAnsi="Arial" w:cs="Arial"/>
          <w:sz w:val="22"/>
          <w:szCs w:val="22"/>
        </w:rPr>
        <w:t>skomentowała</w:t>
      </w:r>
      <w:r w:rsidRPr="005B1E1E">
        <w:rPr>
          <w:rFonts w:ascii="Arial" w:eastAsia="Arial" w:hAnsi="Arial" w:cs="Arial"/>
          <w:b/>
          <w:sz w:val="22"/>
          <w:szCs w:val="22"/>
        </w:rPr>
        <w:t xml:space="preserve"> Anna Szyperek, Co-</w:t>
      </w:r>
      <w:proofErr w:type="spellStart"/>
      <w:r w:rsidRPr="005B1E1E">
        <w:rPr>
          <w:rFonts w:ascii="Arial" w:eastAsia="Arial" w:hAnsi="Arial" w:cs="Arial"/>
          <w:b/>
          <w:sz w:val="22"/>
          <w:szCs w:val="22"/>
        </w:rPr>
        <w:t>Managing</w:t>
      </w:r>
      <w:proofErr w:type="spellEnd"/>
      <w:r w:rsidRPr="005B1E1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B1E1E">
        <w:rPr>
          <w:rFonts w:ascii="Arial" w:eastAsia="Arial" w:hAnsi="Arial" w:cs="Arial"/>
          <w:b/>
          <w:sz w:val="22"/>
          <w:szCs w:val="22"/>
        </w:rPr>
        <w:t>Director</w:t>
      </w:r>
      <w:proofErr w:type="spellEnd"/>
      <w:r w:rsidRPr="005B1E1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B1E1E">
        <w:rPr>
          <w:rFonts w:ascii="Arial" w:eastAsia="Arial" w:hAnsi="Arial" w:cs="Arial"/>
          <w:b/>
          <w:sz w:val="22"/>
          <w:szCs w:val="22"/>
        </w:rPr>
        <w:t>Avenga</w:t>
      </w:r>
      <w:proofErr w:type="spellEnd"/>
      <w:r w:rsidRPr="005B1E1E">
        <w:rPr>
          <w:rFonts w:ascii="Arial" w:eastAsia="Arial" w:hAnsi="Arial" w:cs="Arial"/>
          <w:b/>
          <w:sz w:val="22"/>
          <w:szCs w:val="22"/>
        </w:rPr>
        <w:t xml:space="preserve"> w Polsce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14:paraId="7412F198" w14:textId="33505A46" w:rsidR="00C17DDC" w:rsidRDefault="00D914BE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siedmiokondygnacyjnym budynkiem biurowym klasy A, który oferuje m.in. 18 727 mkw. powierzchni biurowej, 1 561 mkw. powierzchni handlowo-usługowej oraz trzypoziomowy podziemny garaż z 311 miejscami parkingowymi</w:t>
      </w:r>
      <w:r w:rsidR="007C617F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Z myślą o rowerzystach powstało 128 stanowisk rowerowych w zamkniętej strefie wraz z szatniami i prysznicami. Inwestycja zrealizowana przez </w:t>
      </w:r>
      <w:proofErr w:type="spellStart"/>
      <w:r>
        <w:rPr>
          <w:rFonts w:ascii="Arial" w:eastAsia="Arial" w:hAnsi="Arial" w:cs="Arial"/>
          <w:sz w:val="22"/>
          <w:szCs w:val="22"/>
        </w:rPr>
        <w:t>Avestus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Real </w:t>
      </w:r>
      <w:proofErr w:type="spellStart"/>
      <w:r>
        <w:rPr>
          <w:rFonts w:ascii="Arial" w:eastAsia="Arial" w:hAnsi="Arial" w:cs="Arial"/>
          <w:sz w:val="22"/>
          <w:szCs w:val="22"/>
        </w:rPr>
        <w:t>Estate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we współpracy z partnerem biznesowym </w:t>
      </w:r>
      <w:proofErr w:type="spellStart"/>
      <w:r>
        <w:rPr>
          <w:rFonts w:ascii="Arial" w:eastAsia="Arial" w:hAnsi="Arial" w:cs="Arial"/>
          <w:sz w:val="22"/>
          <w:szCs w:val="22"/>
        </w:rPr>
        <w:t>Alchemy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Properties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powstała zgodnie z wymogami certyfikacji BREEAM na poziomie </w:t>
      </w:r>
      <w:proofErr w:type="spellStart"/>
      <w:r>
        <w:rPr>
          <w:rFonts w:ascii="Arial" w:eastAsia="Arial" w:hAnsi="Arial" w:cs="Arial"/>
          <w:sz w:val="22"/>
          <w:szCs w:val="22"/>
        </w:rPr>
        <w:t>Excellent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 także certyfikacji WELL </w:t>
      </w:r>
      <w:proofErr w:type="spellStart"/>
      <w:r>
        <w:rPr>
          <w:rFonts w:ascii="Arial" w:eastAsia="Arial" w:hAnsi="Arial" w:cs="Arial"/>
          <w:sz w:val="22"/>
          <w:szCs w:val="22"/>
        </w:rPr>
        <w:t>Health-Safety</w:t>
      </w:r>
      <w:proofErr w:type="spellEnd"/>
      <w:r>
        <w:rPr>
          <w:rFonts w:ascii="Arial" w:eastAsia="Arial" w:hAnsi="Arial" w:cs="Arial"/>
          <w:sz w:val="22"/>
          <w:szCs w:val="22"/>
        </w:rPr>
        <w:t>, potwierdzającej wysoki standard procedur bezpieczeństwa.</w:t>
      </w:r>
    </w:p>
    <w:p w14:paraId="15CB4A62" w14:textId="2CA3F530" w:rsidR="00C17DDC" w:rsidRDefault="00D914BE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Biurowiec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może poszczycić się zastosowaniem najnowszych technologii, w tym innowacyjnej platformy obsługi najemców autorstwa </w:t>
      </w:r>
      <w:proofErr w:type="spellStart"/>
      <w:r>
        <w:rPr>
          <w:rFonts w:ascii="Arial" w:eastAsia="Arial" w:hAnsi="Arial" w:cs="Arial"/>
          <w:sz w:val="22"/>
          <w:szCs w:val="22"/>
        </w:rPr>
        <w:t>spaceOS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Rozwiązania bezdotykowe, uchylne okna oraz najwyższej jakości filtry powietrza zapewniają bezpieczeństwo i komfort jego użytkownikom. W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zostało również zaaranżowane imponujące lobby z żywą roślinnością wewnątrz. Na dachu biurowca powstały przestronne tarasy z elementami małej architektury i zieleni. Wszystkie działania w ramach projektu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począwszy od prac budowlanych, przez zastosowane technologie i rozwiązania, aż po zarządzanie budynkiem, realizowane są zgodnie z kryteriami ESG, aby zapewnić niskoemisyjność biurowca </w:t>
      </w:r>
      <w:r w:rsidR="007C617F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i zminimalizować jego wpływ na środowisko.</w:t>
      </w:r>
    </w:p>
    <w:p w14:paraId="32F15650" w14:textId="77777777" w:rsidR="00C17DDC" w:rsidRDefault="00D914BE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Wśród najemców przestrzeni biurowych budynku, oprócz </w:t>
      </w:r>
      <w:proofErr w:type="spellStart"/>
      <w:r>
        <w:rPr>
          <w:rFonts w:ascii="Arial" w:eastAsia="Arial" w:hAnsi="Arial" w:cs="Arial"/>
          <w:sz w:val="22"/>
          <w:szCs w:val="22"/>
        </w:rPr>
        <w:t>Avenga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znajdują się m.in.: </w:t>
      </w:r>
      <w:proofErr w:type="spellStart"/>
      <w:r>
        <w:rPr>
          <w:rFonts w:ascii="Arial" w:eastAsia="Arial" w:hAnsi="Arial" w:cs="Arial"/>
          <w:sz w:val="22"/>
          <w:szCs w:val="22"/>
        </w:rPr>
        <w:t>Divante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Dom Development Wrocław, </w:t>
      </w:r>
      <w:proofErr w:type="spellStart"/>
      <w:r>
        <w:rPr>
          <w:rFonts w:ascii="Arial" w:eastAsia="Arial" w:hAnsi="Arial" w:cs="Arial"/>
          <w:sz w:val="22"/>
          <w:szCs w:val="22"/>
        </w:rPr>
        <w:t>ingage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Poland oraz </w:t>
      </w:r>
      <w:proofErr w:type="spellStart"/>
      <w:r>
        <w:rPr>
          <w:rFonts w:ascii="Arial" w:eastAsia="Arial" w:hAnsi="Arial" w:cs="Arial"/>
          <w:sz w:val="22"/>
          <w:szCs w:val="22"/>
        </w:rPr>
        <w:t>FutureMeds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(firma wynajęła w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przestrzeń zarówno w części handlowo-usługowej, jak i biurowej).</w:t>
      </w:r>
    </w:p>
    <w:p w14:paraId="6F890431" w14:textId="77777777" w:rsidR="00C17DDC" w:rsidRDefault="00D914BE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 realizacji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nie zapomniano również o ogólnodostępnych przestrzeniach i usługach, z których mogą skorzystać nie tylko pracownicy kompleksu, ale również mieszkańcy Wrocławia. Na wynajem przestrzeni w części handlowo-usługowej obiektu zdecydowały się klinika stomatologiczna Medicover </w:t>
      </w:r>
      <w:proofErr w:type="spellStart"/>
      <w:r>
        <w:rPr>
          <w:rFonts w:ascii="Arial" w:eastAsia="Arial" w:hAnsi="Arial" w:cs="Arial"/>
          <w:sz w:val="22"/>
          <w:szCs w:val="22"/>
        </w:rPr>
        <w:t>Stomatology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Gorąco Polecam Smaki z Piekarni, sklep spożywczy Żabka, restauracja </w:t>
      </w:r>
      <w:proofErr w:type="spellStart"/>
      <w:r>
        <w:rPr>
          <w:rFonts w:ascii="Arial" w:eastAsia="Arial" w:hAnsi="Arial" w:cs="Arial"/>
          <w:sz w:val="22"/>
          <w:szCs w:val="22"/>
        </w:rPr>
        <w:t>Toscanizzazione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oraz </w:t>
      </w:r>
      <w:proofErr w:type="spellStart"/>
      <w:r>
        <w:rPr>
          <w:rFonts w:ascii="Arial" w:eastAsia="Arial" w:hAnsi="Arial" w:cs="Arial"/>
          <w:sz w:val="22"/>
          <w:szCs w:val="22"/>
        </w:rPr>
        <w:t>FutureMeds</w:t>
      </w:r>
      <w:proofErr w:type="spellEnd"/>
      <w:r>
        <w:rPr>
          <w:rFonts w:ascii="Arial" w:eastAsia="Arial" w:hAnsi="Arial" w:cs="Arial"/>
          <w:sz w:val="22"/>
          <w:szCs w:val="22"/>
        </w:rPr>
        <w:t>. Dodatkowo, na pierwszym piętrze budynku będzie się mieścił „UP” Klub Fitness z Misją.</w:t>
      </w:r>
    </w:p>
    <w:p w14:paraId="7672B06D" w14:textId="77777777" w:rsidR="00C17DDC" w:rsidRDefault="00D914BE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Projekt architektoniczny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przygotowała pracownia AD Studio, jego generalnym wykonawcą była firma Eiffage Polska Budownictwo, a za komercjalizację odpowiada JLL. </w:t>
      </w:r>
    </w:p>
    <w:p w14:paraId="28E743B4" w14:textId="77777777" w:rsidR="00C17DDC" w:rsidRDefault="00D914BE">
      <w:pPr>
        <w:spacing w:before="280" w:after="280"/>
        <w:ind w:right="-489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Infinity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– informacje podstawowe:</w:t>
      </w:r>
    </w:p>
    <w:p w14:paraId="4B1D1ED7" w14:textId="77777777" w:rsidR="00C17DDC" w:rsidRDefault="00D9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Łączna powierzchnia najmu – 21 847 m kw. (biura, powierzchnie handlowe na parterze i przestrzeń magazynowa)</w:t>
      </w:r>
    </w:p>
    <w:p w14:paraId="3734FEC4" w14:textId="77777777" w:rsidR="00C17DDC" w:rsidRDefault="00D9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Liczba miejsc parkingowych – 311 w garażu podziemnym </w:t>
      </w:r>
    </w:p>
    <w:p w14:paraId="071E64D2" w14:textId="77777777" w:rsidR="00C17DDC" w:rsidRDefault="00D9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Udogodnienia dla rowerzystów: 128 stojaków rowerowych – w zamkniętej strefie w podcieniu budynku; szatnie oraz prysznice dla rowerzystów – na poziomie -1</w:t>
      </w:r>
    </w:p>
    <w:p w14:paraId="340E87EF" w14:textId="77777777" w:rsidR="00C17DDC" w:rsidRDefault="00D9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Lokalizacja – Wrocław, plac Jana Pawła II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Nabycińska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/ Legnicka / Sokolnicza) – adres administracyjny ul. Legnicka 16</w:t>
      </w:r>
    </w:p>
    <w:p w14:paraId="04C1A7DA" w14:textId="2AEE69A5" w:rsidR="00C17DDC" w:rsidRPr="007C617F" w:rsidRDefault="00D914BE" w:rsidP="007C6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Inwestorzy: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Alchemy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Properties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Capital Partners</w:t>
      </w:r>
    </w:p>
    <w:p w14:paraId="14510088" w14:textId="77777777" w:rsidR="00C17DDC" w:rsidRDefault="00D9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Deweloper: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235EAA43" w14:textId="77777777" w:rsidR="00C17DDC" w:rsidRDefault="00D9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Zarządca nieruchomości: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Estate</w:t>
      </w:r>
      <w:proofErr w:type="spellEnd"/>
    </w:p>
    <w:p w14:paraId="01B6933A" w14:textId="66D2E516" w:rsidR="00C17DDC" w:rsidRDefault="00D91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Agent komercjalizacji: JLL</w:t>
      </w:r>
    </w:p>
    <w:p w14:paraId="43AB61FF" w14:textId="7DAF8B94" w:rsidR="007C617F" w:rsidRPr="007C617F" w:rsidRDefault="007C617F" w:rsidP="007C617F">
      <w:pPr>
        <w:pStyle w:val="Akapitzlist"/>
        <w:numPr>
          <w:ilvl w:val="0"/>
          <w:numId w:val="1"/>
        </w:numPr>
        <w:rPr>
          <w:rFonts w:ascii="Arial" w:eastAsia="Arial" w:hAnsi="Arial" w:cs="Arial"/>
          <w:color w:val="000000"/>
          <w:sz w:val="18"/>
          <w:szCs w:val="18"/>
        </w:rPr>
      </w:pPr>
      <w:r w:rsidRPr="007C617F">
        <w:rPr>
          <w:rFonts w:ascii="Arial" w:eastAsia="Arial" w:hAnsi="Arial" w:cs="Arial"/>
          <w:color w:val="000000"/>
          <w:sz w:val="18"/>
          <w:szCs w:val="18"/>
        </w:rPr>
        <w:t>Generalny wykonawca: Eiffage Polska Budownictwo</w:t>
      </w:r>
    </w:p>
    <w:p w14:paraId="16707AD9" w14:textId="5E1503BE" w:rsidR="007C617F" w:rsidRDefault="007C6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7C617F">
        <w:rPr>
          <w:rFonts w:ascii="Arial" w:eastAsia="Arial" w:hAnsi="Arial" w:cs="Arial"/>
          <w:color w:val="000000"/>
          <w:sz w:val="18"/>
          <w:szCs w:val="18"/>
        </w:rPr>
        <w:t>Pracownia architektoniczna: AD Studio</w:t>
      </w:r>
    </w:p>
    <w:p w14:paraId="543ADC1B" w14:textId="77777777" w:rsidR="00C17DDC" w:rsidRDefault="00D914BE">
      <w:pPr>
        <w:spacing w:before="280"/>
        <w:ind w:right="-489"/>
        <w:jc w:val="both"/>
        <w:rPr>
          <w:rFonts w:ascii="Arial" w:eastAsia="Arial" w:hAnsi="Arial" w:cs="Arial"/>
          <w:sz w:val="18"/>
          <w:szCs w:val="18"/>
        </w:rPr>
        <w:sectPr w:rsidR="00C17DDC">
          <w:headerReference w:type="default" r:id="rId8"/>
          <w:footerReference w:type="default" r:id="rId9"/>
          <w:pgSz w:w="11906" w:h="16838"/>
          <w:pgMar w:top="1417" w:right="1417" w:bottom="1417" w:left="1417" w:header="0" w:footer="867" w:gutter="0"/>
          <w:pgNumType w:start="1"/>
          <w:cols w:space="708"/>
        </w:sectPr>
      </w:pPr>
      <w:r>
        <w:rPr>
          <w:rFonts w:ascii="Arial" w:eastAsia="Arial" w:hAnsi="Arial" w:cs="Arial"/>
          <w:b/>
          <w:sz w:val="18"/>
          <w:szCs w:val="18"/>
          <w:u w:val="single"/>
        </w:rPr>
        <w:t>Dodatkowe informacje:</w:t>
      </w:r>
    </w:p>
    <w:p w14:paraId="711ACEF3" w14:textId="77777777" w:rsidR="00C17DDC" w:rsidRDefault="00D914BE">
      <w:pPr>
        <w:widowControl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Krzysztof Wielgus</w:t>
      </w:r>
    </w:p>
    <w:p w14:paraId="2C823AA3" w14:textId="6DACE25B" w:rsidR="00C17DDC" w:rsidRDefault="00D914BE">
      <w:pPr>
        <w:widowControl w:val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Advanced PR</w:t>
      </w:r>
      <w:r>
        <w:rPr>
          <w:rFonts w:ascii="Arial" w:eastAsia="Arial" w:hAnsi="Arial" w:cs="Arial"/>
          <w:sz w:val="18"/>
          <w:szCs w:val="18"/>
        </w:rPr>
        <w:br/>
        <w:t xml:space="preserve">e-mail: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kwielgus@advancedpr.pl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br/>
        <w:t>kom.: +48 728 826</w:t>
      </w:r>
      <w:r w:rsidR="005B1E1E">
        <w:rPr>
          <w:rFonts w:ascii="Arial" w:eastAsia="Arial" w:hAnsi="Arial" w:cs="Arial"/>
          <w:sz w:val="18"/>
          <w:szCs w:val="18"/>
        </w:rPr>
        <w:t> </w:t>
      </w:r>
      <w:r>
        <w:rPr>
          <w:rFonts w:ascii="Arial" w:eastAsia="Arial" w:hAnsi="Arial" w:cs="Arial"/>
          <w:sz w:val="18"/>
          <w:szCs w:val="18"/>
        </w:rPr>
        <w:t>023</w:t>
      </w:r>
    </w:p>
    <w:p w14:paraId="1B104A85" w14:textId="1C74B938" w:rsidR="00C17DDC" w:rsidRDefault="00C17DDC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4F24C12" w14:textId="77777777" w:rsidR="005B1E1E" w:rsidRDefault="005B1E1E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B0798D8" w14:textId="77777777" w:rsidR="00C17DDC" w:rsidRDefault="00D914BE">
      <w:pPr>
        <w:spacing w:after="24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O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Avestus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Real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Estate</w:t>
      </w:r>
      <w:proofErr w:type="spellEnd"/>
    </w:p>
    <w:p w14:paraId="4D7F9014" w14:textId="528AA4CD" w:rsidR="00C17DDC" w:rsidRDefault="00D914BE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Avestus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sz w:val="18"/>
          <w:szCs w:val="18"/>
        </w:rPr>
        <w:t>Estate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to wiodący deweloper, doradca oraz inwestor w sektorze nieruchomości </w:t>
      </w:r>
      <w:r>
        <w:rPr>
          <w:rFonts w:ascii="Arial" w:eastAsia="Arial" w:hAnsi="Arial" w:cs="Arial"/>
          <w:sz w:val="18"/>
          <w:szCs w:val="18"/>
        </w:rPr>
        <w:br/>
        <w:t xml:space="preserve">w Polsce i Europie Środkowej, obecny na rynku od ponad 20 lat. Firma prowadzi projekty w Czechach, Polsce oraz na Węgrzech i Słowacji, gdzie realizuje inwestycje biurowe, handlowe, wielofunkcyjne oraz mieszkaniowe. </w:t>
      </w:r>
      <w:r w:rsidR="007C617F"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 xml:space="preserve">W regionie Europy Środkowo-Wschodniej posiada około 2 mln mkw. powierzchni komercyjnej w fazie rozwoju, zarządzania lub doradztwa leasingowego. </w:t>
      </w:r>
    </w:p>
    <w:p w14:paraId="31C7218A" w14:textId="77777777" w:rsidR="00C17DDC" w:rsidRDefault="00C17DDC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F5E6F8B" w14:textId="77777777" w:rsidR="00C17DDC" w:rsidRDefault="00D914BE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sz w:val="18"/>
          <w:szCs w:val="18"/>
        </w:rPr>
        <w:t>Estate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jest znany w Polsce z realizacji m.in. tak prestiżowych projektów biurowych, jak warszawski International Business Center, budynek F w kompleksie Wiśniowy Business Park, </w:t>
      </w:r>
      <w:proofErr w:type="spellStart"/>
      <w:r>
        <w:rPr>
          <w:rFonts w:ascii="Arial" w:eastAsia="Arial" w:hAnsi="Arial" w:cs="Arial"/>
          <w:sz w:val="18"/>
          <w:szCs w:val="18"/>
        </w:rPr>
        <w:t>Warsaw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Financial Center, park biurowy Enterprise Park w Krakowie czy </w:t>
      </w:r>
      <w:proofErr w:type="spellStart"/>
      <w:r>
        <w:rPr>
          <w:rFonts w:ascii="Arial" w:eastAsia="Arial" w:hAnsi="Arial" w:cs="Arial"/>
          <w:sz w:val="18"/>
          <w:szCs w:val="18"/>
        </w:rPr>
        <w:t>Imagine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 Łodzi. </w:t>
      </w:r>
      <w:proofErr w:type="spellStart"/>
      <w:r>
        <w:rPr>
          <w:rFonts w:ascii="Arial" w:eastAsia="Arial" w:hAnsi="Arial" w:cs="Arial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sz w:val="18"/>
          <w:szCs w:val="18"/>
        </w:rPr>
        <w:t>Estate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jest aktywnie zaangażowany we wszystkie aspekty procesu deweloperskiego, w tym kształtowanie struktury, opracowywanie strategii, finansowanie, rozwój oraz zarządzanie portfelem różnego rodzaju aktywów nieruchomościowych. Obecnie w Polsce realizuje projekt </w:t>
      </w:r>
      <w:proofErr w:type="spellStart"/>
      <w:r>
        <w:rPr>
          <w:rFonts w:ascii="Arial" w:eastAsia="Arial" w:hAnsi="Arial" w:cs="Arial"/>
          <w:sz w:val="18"/>
          <w:szCs w:val="18"/>
        </w:rPr>
        <w:t>Infinity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przy ul. Legnickiej 16 we Wrocławiu.</w:t>
      </w:r>
    </w:p>
    <w:p w14:paraId="24E9FB1E" w14:textId="77777777" w:rsidR="00C17DDC" w:rsidRDefault="00C17DDC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F537CA6" w14:textId="77777777" w:rsidR="00C17DDC" w:rsidRDefault="00D914BE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Więcej informacji: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www.avestusrealestate.com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C17DDC">
      <w:type w:val="continuous"/>
      <w:pgSz w:w="11906" w:h="16838"/>
      <w:pgMar w:top="539" w:right="1418" w:bottom="18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C278" w14:textId="77777777" w:rsidR="00E72627" w:rsidRDefault="00E72627">
      <w:r>
        <w:separator/>
      </w:r>
    </w:p>
  </w:endnote>
  <w:endnote w:type="continuationSeparator" w:id="0">
    <w:p w14:paraId="34E1A8BC" w14:textId="77777777" w:rsidR="00E72627" w:rsidRDefault="00E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52A6" w14:textId="77777777" w:rsidR="00C17DDC" w:rsidRDefault="00C17DDC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6F3C730F" w14:textId="77777777" w:rsidR="00C17DDC" w:rsidRDefault="00D914BE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  <w:r>
      <w:rPr>
        <w:rFonts w:ascii="ITC Berkeley LT CE Book" w:eastAsia="ITC Berkeley LT CE Book" w:hAnsi="ITC Berkeley LT CE Book" w:cs="ITC Berkeley LT CE Book"/>
        <w:b/>
        <w:sz w:val="20"/>
        <w:szCs w:val="20"/>
      </w:rPr>
      <w:t>AVESTUS REAL ESTATE</w:t>
    </w:r>
  </w:p>
  <w:p w14:paraId="7D16EE99" w14:textId="77777777" w:rsidR="00C17DDC" w:rsidRDefault="00D914BE">
    <w:pPr>
      <w:rPr>
        <w:rFonts w:ascii="ITC Berkeley LT CE Book" w:eastAsia="ITC Berkeley LT CE Book" w:hAnsi="ITC Berkeley LT CE Book" w:cs="ITC Berkeley LT CE Book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A22071" wp14:editId="33C34C7E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30" name="Łącznik prosty ze strzałką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3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3CC5000" w14:textId="77777777" w:rsidR="00C17DDC" w:rsidRDefault="00D914BE">
    <w:pPr>
      <w:rPr>
        <w:rFonts w:ascii="ITC Berkeley LT CE Book" w:eastAsia="ITC Berkeley LT CE Book" w:hAnsi="ITC Berkeley LT CE Book" w:cs="ITC Berkeley LT CE Book"/>
        <w:sz w:val="18"/>
        <w:szCs w:val="18"/>
      </w:rPr>
    </w:pPr>
    <w:proofErr w:type="spellStart"/>
    <w:r>
      <w:rPr>
        <w:rFonts w:ascii="ITC Berkeley LT CE Book" w:eastAsia="ITC Berkeley LT CE Book" w:hAnsi="ITC Berkeley LT CE Book" w:cs="ITC Berkeley LT CE Book"/>
        <w:sz w:val="18"/>
        <w:szCs w:val="18"/>
      </w:rPr>
      <w:t>Avestus</w:t>
    </w:r>
    <w:proofErr w:type="spellEnd"/>
    <w:r>
      <w:rPr>
        <w:rFonts w:ascii="ITC Berkeley LT CE Book" w:eastAsia="ITC Berkeley LT CE Book" w:hAnsi="ITC Berkeley LT CE Book" w:cs="ITC Berkeley LT CE Book"/>
        <w:sz w:val="18"/>
        <w:szCs w:val="18"/>
      </w:rPr>
      <w:t xml:space="preserve"> Real </w:t>
    </w:r>
    <w:proofErr w:type="spellStart"/>
    <w:r>
      <w:rPr>
        <w:rFonts w:ascii="ITC Berkeley LT CE Book" w:eastAsia="ITC Berkeley LT CE Book" w:hAnsi="ITC Berkeley LT CE Book" w:cs="ITC Berkeley LT CE Book"/>
        <w:sz w:val="18"/>
        <w:szCs w:val="18"/>
      </w:rPr>
      <w:t>Estate</w:t>
    </w:r>
    <w:proofErr w:type="spellEnd"/>
    <w:r>
      <w:rPr>
        <w:rFonts w:ascii="ITC Berkeley LT CE Book" w:eastAsia="ITC Berkeley LT CE Book" w:hAnsi="ITC Berkeley LT CE Book" w:cs="ITC Berkeley LT CE Book"/>
        <w:sz w:val="18"/>
        <w:szCs w:val="18"/>
      </w:rPr>
      <w:t xml:space="preserve"> Sp. z o. o.</w:t>
    </w:r>
    <w:r>
      <w:rPr>
        <w:rFonts w:ascii="ITC Berkeley LT CE Book" w:eastAsia="ITC Berkeley LT CE Book" w:hAnsi="ITC Berkeley LT CE Book" w:cs="ITC Berkeley LT CE Book"/>
        <w:sz w:val="18"/>
        <w:szCs w:val="18"/>
      </w:rPr>
      <w:tab/>
    </w:r>
    <w:r>
      <w:rPr>
        <w:rFonts w:ascii="ITC Berkeley LT CE Book" w:eastAsia="ITC Berkeley LT CE Book" w:hAnsi="ITC Berkeley LT CE Book" w:cs="ITC Berkeley LT CE Book"/>
        <w:sz w:val="18"/>
        <w:szCs w:val="18"/>
      </w:rPr>
      <w:tab/>
    </w:r>
    <w:r>
      <w:rPr>
        <w:rFonts w:ascii="ITC Berkeley LT CE Book" w:eastAsia="ITC Berkeley LT CE Book" w:hAnsi="ITC Berkeley LT CE Book" w:cs="ITC Berkeley LT CE Book"/>
        <w:sz w:val="18"/>
        <w:szCs w:val="18"/>
      </w:rPr>
      <w:tab/>
    </w:r>
  </w:p>
  <w:p w14:paraId="002609EA" w14:textId="77777777" w:rsidR="00C17DDC" w:rsidRDefault="00D914BE">
    <w:pPr>
      <w:rPr>
        <w:rFonts w:ascii="ITC Berkeley LT CE Book" w:eastAsia="ITC Berkeley LT CE Book" w:hAnsi="ITC Berkeley LT CE Book" w:cs="ITC Berkeley LT CE Book"/>
        <w:sz w:val="18"/>
        <w:szCs w:val="18"/>
      </w:rPr>
    </w:pPr>
    <w:r>
      <w:rPr>
        <w:rFonts w:ascii="ITC Berkeley LT CE Book" w:eastAsia="ITC Berkeley LT CE Book" w:hAnsi="ITC Berkeley LT CE Book" w:cs="ITC Berkeley LT CE Book"/>
        <w:sz w:val="18"/>
        <w:szCs w:val="18"/>
      </w:rPr>
      <w:t xml:space="preserve">Emilii Plater 28, 00-688 </w:t>
    </w:r>
    <w:proofErr w:type="spellStart"/>
    <w:r>
      <w:rPr>
        <w:rFonts w:ascii="ITC Berkeley LT CE Book" w:eastAsia="ITC Berkeley LT CE Book" w:hAnsi="ITC Berkeley LT CE Book" w:cs="ITC Berkeley LT CE Book"/>
        <w:sz w:val="18"/>
        <w:szCs w:val="18"/>
      </w:rPr>
      <w:t>Warsaw</w:t>
    </w:r>
    <w:proofErr w:type="spellEnd"/>
    <w:r>
      <w:rPr>
        <w:rFonts w:ascii="ITC Berkeley LT CE Book" w:eastAsia="ITC Berkeley LT CE Book" w:hAnsi="ITC Berkeley LT CE Book" w:cs="ITC Berkeley LT CE Book"/>
        <w:sz w:val="18"/>
        <w:szCs w:val="18"/>
      </w:rPr>
      <w:t>; REGON: 010791175</w:t>
    </w:r>
  </w:p>
  <w:p w14:paraId="4E56F780" w14:textId="77777777" w:rsidR="00C17DDC" w:rsidRDefault="00D914BE">
    <w:pPr>
      <w:rPr>
        <w:rFonts w:ascii="ITC Berkeley LT CE Book" w:eastAsia="ITC Berkeley LT CE Book" w:hAnsi="ITC Berkeley LT CE Book" w:cs="ITC Berkeley LT CE Book"/>
        <w:sz w:val="18"/>
        <w:szCs w:val="18"/>
      </w:rPr>
    </w:pPr>
    <w:r>
      <w:rPr>
        <w:rFonts w:ascii="ITC Berkeley LT CE Book" w:eastAsia="ITC Berkeley LT CE Book" w:hAnsi="ITC Berkeley LT CE Book" w:cs="ITC Berkeley LT CE Book"/>
        <w:sz w:val="18"/>
        <w:szCs w:val="18"/>
      </w:rPr>
      <w:t xml:space="preserve">Telephone: +48 22 520 6000; </w:t>
    </w:r>
    <w:proofErr w:type="spellStart"/>
    <w:r>
      <w:rPr>
        <w:rFonts w:ascii="ITC Berkeley LT CE Book" w:eastAsia="ITC Berkeley LT CE Book" w:hAnsi="ITC Berkeley LT CE Book" w:cs="ITC Berkeley LT CE Book"/>
        <w:sz w:val="18"/>
        <w:szCs w:val="18"/>
      </w:rPr>
      <w:t>Share</w:t>
    </w:r>
    <w:proofErr w:type="spellEnd"/>
    <w:r>
      <w:rPr>
        <w:rFonts w:ascii="ITC Berkeley LT CE Book" w:eastAsia="ITC Berkeley LT CE Book" w:hAnsi="ITC Berkeley LT CE Book" w:cs="ITC Berkeley LT CE Book"/>
        <w:sz w:val="18"/>
        <w:szCs w:val="18"/>
      </w:rPr>
      <w:t xml:space="preserve"> Capital – 50,000.00 PLN</w:t>
    </w:r>
  </w:p>
  <w:p w14:paraId="7961CAC1" w14:textId="77777777" w:rsidR="00C17DDC" w:rsidRDefault="00D914BE">
    <w:pPr>
      <w:rPr>
        <w:rFonts w:ascii="ITC Berkeley LT CE Book" w:eastAsia="ITC Berkeley LT CE Book" w:hAnsi="ITC Berkeley LT CE Book" w:cs="ITC Berkeley LT CE Book"/>
        <w:sz w:val="18"/>
        <w:szCs w:val="18"/>
      </w:rPr>
    </w:pPr>
    <w:r>
      <w:rPr>
        <w:rFonts w:ascii="ITC Berkeley LT CE Book" w:eastAsia="ITC Berkeley LT CE Book" w:hAnsi="ITC Berkeley LT CE Book" w:cs="ITC Berkeley LT CE Book"/>
        <w:sz w:val="18"/>
        <w:szCs w:val="18"/>
      </w:rPr>
      <w:t>Facsimile:   +48 22 520 6001; NIP 526-10-09-801</w:t>
    </w:r>
  </w:p>
  <w:p w14:paraId="37AC53DC" w14:textId="77777777" w:rsidR="00C17DDC" w:rsidRDefault="00D91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 xml:space="preserve">KRS no.: 0000046689; </w:t>
    </w:r>
    <w:proofErr w:type="spellStart"/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>District</w:t>
    </w:r>
    <w:proofErr w:type="spellEnd"/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 xml:space="preserve"> Court  of </w:t>
    </w:r>
    <w:proofErr w:type="spellStart"/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>Warsaw</w:t>
    </w:r>
    <w:proofErr w:type="spellEnd"/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 xml:space="preserve">, 12th </w:t>
    </w:r>
    <w:proofErr w:type="spellStart"/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>Department</w:t>
    </w:r>
    <w:proofErr w:type="spellEnd"/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 xml:space="preserve"> of the </w:t>
    </w:r>
    <w:proofErr w:type="spellStart"/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>National</w:t>
    </w:r>
    <w:proofErr w:type="spellEnd"/>
    <w:r>
      <w:rPr>
        <w:rFonts w:ascii="ITC Berkeley LT CE Book" w:eastAsia="ITC Berkeley LT CE Book" w:hAnsi="ITC Berkeley LT CE Book" w:cs="ITC Berkeley LT CE Book"/>
        <w:color w:val="000000"/>
        <w:sz w:val="18"/>
        <w:szCs w:val="18"/>
      </w:rPr>
      <w:t xml:space="preserve">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8799" w14:textId="77777777" w:rsidR="00E72627" w:rsidRDefault="00E72627">
      <w:r>
        <w:separator/>
      </w:r>
    </w:p>
  </w:footnote>
  <w:footnote w:type="continuationSeparator" w:id="0">
    <w:p w14:paraId="73724D29" w14:textId="77777777" w:rsidR="00E72627" w:rsidRDefault="00E7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DD31" w14:textId="77777777" w:rsidR="00C17DDC" w:rsidRDefault="00C17D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33C2813C" w14:textId="77777777" w:rsidR="00C17DDC" w:rsidRDefault="00C17D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7E4ABDE" w14:textId="77777777" w:rsidR="00C17DDC" w:rsidRDefault="00D91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4D2A414" wp14:editId="5FED6755">
          <wp:extent cx="3063875" cy="58166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5D06"/>
    <w:multiLevelType w:val="multilevel"/>
    <w:tmpl w:val="D6226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DC"/>
    <w:rsid w:val="00043070"/>
    <w:rsid w:val="000D7BFE"/>
    <w:rsid w:val="002428AC"/>
    <w:rsid w:val="00363CFA"/>
    <w:rsid w:val="005B1E1E"/>
    <w:rsid w:val="007C617F"/>
    <w:rsid w:val="00C17DDC"/>
    <w:rsid w:val="00D914BE"/>
    <w:rsid w:val="00E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7754"/>
  <w15:docId w15:val="{CD90BCAB-C96D-4FB6-80B1-AFF3A46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39A"/>
  </w:style>
  <w:style w:type="paragraph" w:styleId="Nagwek1">
    <w:name w:val="heading 1"/>
    <w:aliases w:val="Press Release Title"/>
    <w:basedOn w:val="Normalny"/>
    <w:next w:val="Normalny"/>
    <w:link w:val="Nagwek1Znak"/>
    <w:uiPriority w:val="9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3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17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M/yyKi42mHT9gf2u5DQRpPs9Kg==">CgMxLjA4AGpJCjVzdWdnZXN0SWRJbXBvcnRmNWI1ZWMxMy1mZDI3LTRjNTMtOTJjMi1iYThjZGNlNGRiMDhfMRIQQW5kcnplaiBHb2Rld3NraWorChRzdWdnZXN0Lm96a25raDVqNmIyZBITS2F0YXJ6eW5hIEFueXpld3NrYWpJCjVzdWdnZXN0SWRJbXBvcnRmNWI1ZWMxMy1mZDI3LTRjNTMtOTJjMi1iYThjZGNlNGRiMDhfNRIQQW5kcnplaiBHb2Rld3NraXIhMXhfR0N0VmE3endXXzVnR1drcjBVNHkwY193ZkV4ZG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Pasko</dc:creator>
  <cp:lastModifiedBy>Krzysztof Wielgus</cp:lastModifiedBy>
  <cp:revision>5</cp:revision>
  <dcterms:created xsi:type="dcterms:W3CDTF">2023-10-26T09:42:00Z</dcterms:created>
  <dcterms:modified xsi:type="dcterms:W3CDTF">2023-10-30T08:18:00Z</dcterms:modified>
</cp:coreProperties>
</file>